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共青团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pacing w:val="-20"/>
          <w:w w:val="90"/>
          <w:sz w:val="56"/>
          <w:szCs w:val="56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pacing w:val="-20"/>
          <w:w w:val="90"/>
          <w:sz w:val="52"/>
          <w:szCs w:val="52"/>
          <w:lang w:eastAsia="zh-CN"/>
        </w:rPr>
        <w:t>惠州市精神文明建设委员会办公室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民政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pacing w:val="-57"/>
          <w:sz w:val="52"/>
          <w:szCs w:val="52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pacing w:val="-57"/>
          <w:sz w:val="52"/>
          <w:szCs w:val="52"/>
          <w:lang w:eastAsia="zh-CN"/>
        </w:rPr>
        <w:t>惠州市全面推行河长制工作领导小组办公室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水利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文化广电旅游体育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卫生健康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禁毒委员会办公室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学生联合会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志愿者联合会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  <w:lang w:eastAsia="zh-CN"/>
        </w:rPr>
        <w:t>惠州市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志愿</w:t>
      </w:r>
      <w:r>
        <w:rPr>
          <w:rFonts w:hint="eastAsia" w:eastAsia="华文中宋" w:cs="Times New Roman"/>
          <w:b/>
          <w:color w:val="F20000"/>
          <w:sz w:val="56"/>
          <w:szCs w:val="56"/>
          <w:lang w:eastAsia="zh-CN"/>
        </w:rPr>
        <w:t>服务</w:t>
      </w:r>
      <w:r>
        <w:rPr>
          <w:rFonts w:hint="default" w:ascii="Times New Roman" w:hAnsi="Times New Roman" w:eastAsia="华文中宋" w:cs="Times New Roman"/>
          <w:b/>
          <w:color w:val="F20000"/>
          <w:sz w:val="56"/>
          <w:szCs w:val="56"/>
        </w:rPr>
        <w:t>联合会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lang w:eastAsia="zh-CN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惠市团联发﹝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﹞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</w:p>
    <w:p>
      <w:pPr>
        <w:pStyle w:val="11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584708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12.35pt;height:0.05pt;width:460.4pt;z-index:251659264;mso-width-relative:page;mso-height-relative:page;" filled="f" stroked="t" coordsize="21600,21600" o:gfxdata="UEsDBAoAAAAAAIdO4kAAAAAAAAAAAAAAAAAEAAAAZHJzL1BLAwQUAAAACACHTuJAkEiUrdcAAAAH&#10;AQAADwAAAGRycy9kb3ducmV2LnhtbE2OwW6DMBBE75XyD9ZG6q0x0IokFJMDUpQeKkWhPTQ3B28B&#10;xV4j7AT69zWn9jTamdHsy3eT0eyOg+ssCYhXETCk2qqOGgGfH/unDTDnJSmpLaGAH3SwKxYPucyU&#10;HemE98o3LIyQy6SA1vs+49zVLRrpVrZHCtm3HYz04RwargY5hnGjeRJFKTeyo/ChlT2WLdbX6mYE&#10;fB0Px/69LFP7dj6MU5PG1WmthXhcxtErMI+T/yvDjB/QoQhMF3sj5ZgWkLyE4ixrYCHeJs8JsMts&#10;bIAXOf/PX/wCUEsDBBQAAAAIAIdO4kDvYqy7+AEAAOcDAAAOAAAAZHJzL2Uyb0RvYy54bWytU02O&#10;0zAU3iNxB8t7mrTQoURNZzGlbBBUAg7wajuJJf/Jdpv2ElwAiR2sWLKf2zAcg2cndGDYdEEWzrPf&#10;58/v+/y8vD5qRQ7CB2lNTaeTkhJhmOXStDX98H7zZEFJiGA4KGtETU8i0OvV40fL3lViZjuruPAE&#10;SUyoelfTLkZXFUVgndAQJtYJg8nGeg0Rp74tuIce2bUqZmV5VfTWc+ctEyHg6npI0pHRX0Jom0Yy&#10;sbZsr4WJA6sXCiJKCp10ga5ytU0jWHzbNEFEomqKSmMe8RCMd2ksVkuoWg+uk2wsAS4p4YEmDdLg&#10;oWeqNUQgey//odKSeRtsEyfM6mIQkh1BFdPygTfvOnAia0GrgzubHv4fLXtz2HoieU1nlBjQeOF3&#10;n77/+Pjl5+1nHO++fSWzZFLvQoXYG7P14yy4rU+Kj43X6Y9ayDEbezobK46RMFycL549LxfoOcPc&#10;1dN5Yizutzof4ithNUlBTZU0STVUcHgd4gD9DUnLypAeO/dFOU+MgD3Y4N1jqB3qCKbNm4NVkm+k&#10;UmlL8O3uRnlyAOyDzabEb6zhL1g6ZQ2hG3A5lWBQdQL4S8NJPDl0yODDoKkGLTglSuA7SlFGRpDq&#10;EiTKVwZdSMYOVqZoZ/kJ72PvvGw7tGKaq0wZvP/s2dirqcH+nGem+/e5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SJSt1wAAAAcBAAAPAAAAAAAAAAEAIAAAACIAAABkcnMvZG93bnJldi54bWxQ&#10;SwECFAAUAAAACACHTuJA72Ksu/gBAADnAwAADgAAAAAAAAABACAAAAAm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关于开展2022年惠州市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“益苗计划”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志愿服务项目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大赛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各县（区）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团委、文明办、民政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、河长办、水利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、文广旅体局、卫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康局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、禁毒办、残联、红十字会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、志愿者联合会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、志愿服务联合会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各高校团委，市直各中学（含中职、技工学校）团组织，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有关单位团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各志愿服务组织：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为深入学习贯彻习近平新时代中国特色社会主义思想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和党的十九大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和十九届历次全会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大力培育和发展志愿服务组织，更好发挥志愿服务在建设新时代文明实践中心、助力生态环境保护、实施乡村振兴战略、推动社会治理创新等党政中心工作的积极作用，结合“益苗计划”——广东志愿服务组织成长扶持行动暨志愿服务项目大赛（以下简称“益苗计划”）及中国青年志愿服务项目大赛（以下简称“全国赛”）等工作安排，团市委联合市文明办、市民政局、市河长办、市水利局、市文广旅体局、市卫生健康局、市禁毒办、市残联、市红十字会等单位共同举办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惠州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市“益苗计划”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志愿服务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项目大赛。以“项目pk”的形式，吸引发动全市广大公益组织、市民群众共同关注、参与、支持公益志愿服务，形成我市公益志愿服务事业发展的强劲推动力。为做好有关工作，现将有关事宜通知如下：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3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一、活动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喜迎二十大 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志愿建功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主办单位：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共青团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委员会、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精神文明建设委员会办公室、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民政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全面推行河长制工作领导小组办公室、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水利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、惠州市文化广电旅游体育局、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卫生健康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禁毒委员会办公室、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残疾人联合会、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惠州市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红十字会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、惠州市学生联合会、惠州市志愿者联合会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、惠州市志愿服务联合会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项目申报范围和条件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（一）项目申报主体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项目申报主体须是已在广东志愿者信息管理服务平台（“i志愿”系统）或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惠州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志愿服务网完成组织/团体注册登记，还应符合以下条件：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在民政、市场监管或有关部门正式注册的社会组织、公益机构、民非组织；或由机关、企事业单位团组织发起的各类从事志愿服务事业的项目团队；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具有健全财务管理制度，具备开展志愿服务所必需的设备、专业人员；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上一年度内未被列入“活动异常名录”，申报前两年未被列入“严重违法失信名单”及未受到任何行政处；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学校学生志愿团体、青年志愿者组织。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（二）项目申报说明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1.申请方式。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本次项目大赛采取省市联动方式，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面向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各</w:t>
      </w:r>
      <w:r>
        <w:rPr>
          <w:rFonts w:hint="eastAsia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地、各单位，各志愿服务组织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，根据志愿服务项目发展阶段及服务效能，分类评选一批新申报优秀项目和持续扶持项目（支持往年资助项目持续优化提升），推荐参加省赛。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2.项目类别。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主要包括脱贫攻坚与乡村振兴、环境保护、关爱少年儿童、为老服务、阳光助残、卫生健康、应急救援与抗击疫情、社区治理与邻里守望、护河节水与水利公益宣传教育、文化传播和旅游服务、</w:t>
      </w:r>
      <w:bookmarkStart w:id="0" w:name="_GoBack"/>
      <w:r>
        <w:rPr>
          <w:rFonts w:hint="eastAsia" w:asci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禁毒教育与法治服务</w:t>
      </w:r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、新时代文明实践、消防安全宣传、其他领域等。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3.申报对象。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连续实施时间不少于2年</w:t>
      </w:r>
      <w:r>
        <w:rPr>
          <w:rFonts w:hint="eastAsia" w:asci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项目申报当年正在实施的志愿服务项目。往届“益苗计划”项目大赛资助项目不得重复申报（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申报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持续扶持项目除外）。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参赛项目要求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1.服务于党政中心工作。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项目应与当前党政中心工作相结合，具备缓解当前某类社会热点、难点问题，具有迫切性和公共性。具有较强的可持续性，完成项目具有较高的质量。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2.有效服务群众需求。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应当结合“为民办实事”的原则，所采取的行动方案应积极服务社区（乡村）群众的需要，具有创新性、可持续性、社会性、可复制性，志愿者在服务过程中既服务群众，又体现志愿服务实践育人的效果，特别是有利于青少年成长成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五、奖项嘉许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（一）奖项设置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本次项目大赛设一等奖1个、二等奖3个、三等奖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个和优秀奖若干。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（二）嘉许激励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主办单位对项目大赛获奖项目颁发证书。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获奖项目可直接参评2022年度惠州市青年志愿服务工作评定优秀项目，同等条件下优先考虑。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获奖项目将推荐参评2022年广东省“益苗计划”大赛。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主办单位邀请主流媒体对获奖项目进行宣传推广。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六、工作进度安排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（一）第一阶段：遴选推荐（202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年4月</w:t>
      </w:r>
      <w:r>
        <w:rPr>
          <w:rFonts w:hint="eastAsia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-5月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各</w:t>
      </w:r>
      <w:r>
        <w:rPr>
          <w:rFonts w:hint="eastAsia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地、各单位，各志愿服务组织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根据市级赛申报和评审办法，广泛动员符合条件的公益志愿组织参加，各地各单位推荐的项目应尽量涵盖不同类别，避免集中在同一类别推荐项目，同时为意向申报的项目组织进行项目申报、项目策划等相关培训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指导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，提高项目申报组织的项目申报能力，各单位请于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月2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日前填写好推荐项目汇总表，与申报材料一并提交至工作邮箱。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第二阶段：评审和培训（202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5</w:t>
      </w:r>
      <w:r>
        <w:rPr>
          <w:rFonts w:hint="eastAsia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月-6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月）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1.培训。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邀请专业项目导师对入围初赛的项目组织进行项目策划、项目实施、项目包装等方面的培训。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2.项目评审。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根据评审办法，主办单位将邀请志愿服务领域专家学者、优秀志愿者和志愿服务组织负责人、主流媒体、爱心企业代表等组建评审委员会，通过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大众评审、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审阅材料、现场展示、集中评审等方式对申报项目进行评审。由评审委员会根据评审结果，提出建议资助名单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主办单位确定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。持续扶持项目不参与评审，直接推荐至省赛。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第三阶段：培育扶持（2022年</w:t>
      </w:r>
      <w:r>
        <w:rPr>
          <w:rFonts w:hint="eastAsia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7月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至2023年</w:t>
      </w:r>
      <w:r>
        <w:rPr>
          <w:rFonts w:hint="eastAsia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1.资助帮扶。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主办方、项目支持方为资助项目实施机构提供经费、资源支持，主办单位按照职能将获奖项目（资助项目）及其实施机构优先纳入政府向社会购买服务有关工作支持范畴；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成效提升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对入围广东省“益苗计划”的项目，组织专家对获奖项目进行针对性指导，进行集中辅导和交流学习，做好“i志愿”系统的推荐申报，提升项目宣传展示、路演推介和现场答辩等方面的能力，提升参赛项目竞争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3.评估监测。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主办单位通过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i志愿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系统对受资助项目进行常态化跟踪服务，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并委托第三方专业机构通过实地走访、调查问卷等形式，对受资助项目进行项目执行情况评估，适时对受资助项目经费使用情况进行抽查审计。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（一）积极动员，精心组织。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各</w:t>
      </w:r>
      <w:r>
        <w:rPr>
          <w:rFonts w:hint="eastAsia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地、各单位，各志愿服务组织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要充分认识“益苗计划”对于支持和发展志愿服务组织的重要意义，站在提高基层团组织服务能力、激发志愿服务组织活力、深化新时代文明实践、创新社会治理方式的角度，广泛宣传、积极发动。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（二）聚焦基层，加强推广。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各</w:t>
      </w:r>
      <w:r>
        <w:rPr>
          <w:rFonts w:hint="eastAsia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地、各单位，各志愿服务组织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发挥“益苗计划”在志愿服务事业发展中的导向作用，加强对具有引导价值、时代特色的志愿服务优秀项目的总结推广。通过组织化和社会化相结合的方式，发掘并广泛动员在基层行之有效的优秀志愿服务项目参评，并以此为契机加强对参评项目或组织的培训、支持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（三）各司其职，形成合力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各县（区）团委要发挥好牵头作用，主动与文明办、民政局等单位加强沟通协作，大力挖掘和推荐社会组织申报参评，做好宣传发动、项目评审、资源对接、成果运用等工作。各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大中专院校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团委要做好高校志愿公益组织、社团的组织动员和项目推荐工作。各级文明办要做好统筹宣传推广、政策指导支持等工作。各级民政部门要组织有关社会团体、基金会加强资源整合。各级河长办、水利局、文广旅体局、卫生健康局、禁毒办、残联、红十字会等部门要协调整合有关项目、政策、资金支持“益苗计划”实施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4"/>
          <w:lang w:val="en-US" w:eastAsia="zh-CN" w:bidi="ar-SA"/>
        </w:rPr>
        <w:t>（四）广泛宣传，营造氛围。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县（区）团委要充分利用各类媒体，多渠道、立体式广泛宣传“益苗计划”，扩大“益苗计划”的社会影响力和行业公信力，更好地提升“益苗计划”资助项目和组织的美誉度，激励更多的志愿服务组织及团体提升项目运营能力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大赛工作邮箱：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hzzyz2211362@huizhou.gov.cn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大赛工作联络人：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邹雪峰，2211073；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文明办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，文雄志，7777803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民政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局，林梓浩，2895970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水利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局，郭彩丽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，2846118；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市文广旅体局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，黄纬，2808085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康局，刘美玲，2833080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禁毒办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，邓观兵，2868724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残联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，孙莹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2892155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红十字会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，张中泽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，2892892。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1.2022年“益苗计划”申报表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2.2022年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“益苗计划”组织推荐项目名额分配表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年“益苗计划”组织推荐项目汇总表</w:t>
      </w:r>
    </w:p>
    <w:tbl>
      <w:tblPr>
        <w:tblStyle w:val="12"/>
        <w:tblpPr w:leftFromText="180" w:rightFromText="180" w:vertAnchor="text" w:horzAnchor="page" w:tblpX="1435" w:tblpY="1266"/>
        <w:tblOverlap w:val="never"/>
        <w:tblW w:w="92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共青团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委员会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精神文明建设</w:t>
            </w:r>
          </w:p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民政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全面推行河长制</w:t>
            </w:r>
          </w:p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水利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惠州市文化广电旅游体育局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卫生健康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禁毒委员会办公室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残疾人联合会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惠州市学生联合会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惠州市志愿者联合会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9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惠州市志愿</w:t>
            </w:r>
            <w:r>
              <w:rPr>
                <w:rFonts w:hint="eastAsia" w:ascii="Times New Roman" w:eastAsia="方正仿宋_GBK" w:cs="Times New Roman"/>
                <w:color w:val="auto"/>
                <w:sz w:val="32"/>
                <w:szCs w:val="32"/>
                <w:lang w:eastAsia="zh-CN"/>
              </w:rPr>
              <w:t>服务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联合会</w:t>
            </w:r>
          </w:p>
        </w:tc>
      </w:tr>
    </w:tbl>
    <w:p>
      <w:pPr>
        <w:pStyle w:val="11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1"/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BA2A8"/>
    <w:multiLevelType w:val="singleLevel"/>
    <w:tmpl w:val="540BA2A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NDRlNzI2M2YwNTkzZDc4YTk0MDFlM2FiMzU4NmQifQ=="/>
  </w:docVars>
  <w:rsids>
    <w:rsidRoot w:val="20C94CB6"/>
    <w:rsid w:val="070A7A91"/>
    <w:rsid w:val="0BCE10EA"/>
    <w:rsid w:val="0BE0291D"/>
    <w:rsid w:val="0C0E7B1C"/>
    <w:rsid w:val="0D720DDB"/>
    <w:rsid w:val="13A50B61"/>
    <w:rsid w:val="13C8138A"/>
    <w:rsid w:val="140145E2"/>
    <w:rsid w:val="171066BC"/>
    <w:rsid w:val="173C6FFB"/>
    <w:rsid w:val="19784529"/>
    <w:rsid w:val="1B163CBC"/>
    <w:rsid w:val="1BA861FF"/>
    <w:rsid w:val="20280A1A"/>
    <w:rsid w:val="20C94CB6"/>
    <w:rsid w:val="22E325D0"/>
    <w:rsid w:val="232B2B74"/>
    <w:rsid w:val="26D36E3E"/>
    <w:rsid w:val="272C1B93"/>
    <w:rsid w:val="2E7B0897"/>
    <w:rsid w:val="2F5A14D6"/>
    <w:rsid w:val="300425DB"/>
    <w:rsid w:val="33964660"/>
    <w:rsid w:val="37CA10FC"/>
    <w:rsid w:val="38491D59"/>
    <w:rsid w:val="385F56D1"/>
    <w:rsid w:val="3B02747A"/>
    <w:rsid w:val="3B811865"/>
    <w:rsid w:val="3C283D15"/>
    <w:rsid w:val="3D8C287D"/>
    <w:rsid w:val="3DB9419E"/>
    <w:rsid w:val="3E693B97"/>
    <w:rsid w:val="3EAF3803"/>
    <w:rsid w:val="3FB954C7"/>
    <w:rsid w:val="41201A02"/>
    <w:rsid w:val="44CF3887"/>
    <w:rsid w:val="460D4741"/>
    <w:rsid w:val="490B55D4"/>
    <w:rsid w:val="49331C99"/>
    <w:rsid w:val="4A790C7F"/>
    <w:rsid w:val="4E985888"/>
    <w:rsid w:val="526B5654"/>
    <w:rsid w:val="5315266C"/>
    <w:rsid w:val="58216C5D"/>
    <w:rsid w:val="59431BB5"/>
    <w:rsid w:val="5AAF2233"/>
    <w:rsid w:val="5B473AFA"/>
    <w:rsid w:val="5B6C2127"/>
    <w:rsid w:val="5CB55605"/>
    <w:rsid w:val="5D510F35"/>
    <w:rsid w:val="5E332160"/>
    <w:rsid w:val="636B7F28"/>
    <w:rsid w:val="667029D9"/>
    <w:rsid w:val="675811D4"/>
    <w:rsid w:val="6B8969FB"/>
    <w:rsid w:val="6BB81383"/>
    <w:rsid w:val="6BD02682"/>
    <w:rsid w:val="71BF272A"/>
    <w:rsid w:val="736A332E"/>
    <w:rsid w:val="76AC4CD8"/>
    <w:rsid w:val="7767567E"/>
    <w:rsid w:val="7A593423"/>
    <w:rsid w:val="7BD76009"/>
    <w:rsid w:val="7CAB4809"/>
    <w:rsid w:val="7D576DC8"/>
    <w:rsid w:val="7E260026"/>
    <w:rsid w:val="7E3F5ACC"/>
    <w:rsid w:val="7F0E4EEC"/>
    <w:rsid w:val="7F252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883" w:firstLineChars="200"/>
      <w:outlineLvl w:val="0"/>
    </w:pPr>
    <w:rPr>
      <w:rFonts w:ascii="Tahoma" w:hAnsi="Tahoma" w:eastAsia="仿宋" w:cstheme="minorBid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ind w:firstLine="883" w:firstLineChars="200"/>
      <w:outlineLvl w:val="1"/>
    </w:pPr>
    <w:rPr>
      <w:rFonts w:eastAsia="仿宋" w:asciiTheme="majorAscii" w:hAnsiTheme="majorAscii" w:cstheme="majorBidi"/>
      <w:b/>
      <w:bCs/>
      <w:sz w:val="30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2"/>
    </w:pPr>
    <w:rPr>
      <w:rFonts w:ascii="Calibri" w:hAnsi="Calibri" w:cs="Times New Roman"/>
      <w:b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ind w:left="120"/>
    </w:pPr>
    <w:rPr>
      <w:rFonts w:ascii="微软雅黑" w:hAnsi="微软雅黑" w:eastAsia="宋体"/>
      <w:sz w:val="24"/>
      <w:szCs w:val="28"/>
      <w:lang w:eastAsia="en-US"/>
    </w:rPr>
  </w:style>
  <w:style w:type="paragraph" w:styleId="7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eastAsia="宋体"/>
      <w:sz w:val="16"/>
    </w:rPr>
  </w:style>
  <w:style w:type="paragraph" w:styleId="10">
    <w:name w:val="Body Text First Indent"/>
    <w:basedOn w:val="6"/>
    <w:qFormat/>
    <w:uiPriority w:val="0"/>
    <w:pPr>
      <w:ind w:firstLine="420" w:firstLineChars="100"/>
    </w:pPr>
    <w:rPr>
      <w:rFonts w:ascii="Times New Roman" w:hAnsi="Times New Roman" w:cs="Times New Roman"/>
      <w:szCs w:val="24"/>
    </w:rPr>
  </w:style>
  <w:style w:type="paragraph" w:styleId="11">
    <w:name w:val="Body Text First Indent 2"/>
    <w:basedOn w:val="7"/>
    <w:qFormat/>
    <w:uiPriority w:val="0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标题 1 Char"/>
    <w:basedOn w:val="13"/>
    <w:link w:val="3"/>
    <w:qFormat/>
    <w:uiPriority w:val="9"/>
    <w:rPr>
      <w:rFonts w:ascii="Tahoma" w:hAnsi="Tahoma" w:eastAsia="仿宋" w:cstheme="minorBidi"/>
      <w:b/>
      <w:bCs/>
      <w:kern w:val="44"/>
      <w:sz w:val="32"/>
      <w:szCs w:val="44"/>
    </w:rPr>
  </w:style>
  <w:style w:type="character" w:customStyle="1" w:styleId="16">
    <w:name w:val="标题 2 Char"/>
    <w:basedOn w:val="13"/>
    <w:link w:val="4"/>
    <w:semiHidden/>
    <w:qFormat/>
    <w:uiPriority w:val="9"/>
    <w:rPr>
      <w:rFonts w:eastAsia="仿宋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3319</Words>
  <Characters>3475</Characters>
  <Lines>0</Lines>
  <Paragraphs>0</Paragraphs>
  <TotalTime>15</TotalTime>
  <ScaleCrop>false</ScaleCrop>
  <LinksUpToDate>false</LinksUpToDate>
  <CharactersWithSpaces>3477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2022-03-28T06:04:00Z</dcterms:created>
  <dc:creator>追忆曾经</dc:creator>
  <cp:lastModifiedBy>bgsgw</cp:lastModifiedBy>
  <dcterms:modified xsi:type="dcterms:W3CDTF">2022-04-28T01:24:24Z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D872B8FAC8CB4227972534546A030A1D</vt:lpwstr>
  </property>
  <property fmtid="{D5CDD505-2E9C-101B-9397-08002B2CF9AE}" pid="4" name="commondata">
    <vt:lpwstr>eyJoZGlkIjoiYjRmNDRlNzI2M2YwNTkzZDc4YTk0MDFlM2FiMzU4NmQifQ==</vt:lpwstr>
  </property>
</Properties>
</file>